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200893" w:rsidRPr="00921B90">
        <w:rPr>
          <w:b/>
          <w:sz w:val="18"/>
          <w:szCs w:val="18"/>
        </w:rPr>
        <w:t>Hodonín, budova TO – zlepšení sociálního zázemí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008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200893"/>
    <w:rsid w:val="003727EC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1336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3</cp:revision>
  <dcterms:created xsi:type="dcterms:W3CDTF">2022-04-17T17:54:00Z</dcterms:created>
  <dcterms:modified xsi:type="dcterms:W3CDTF">2022-05-31T08:18:00Z</dcterms:modified>
</cp:coreProperties>
</file>